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B8" w:rsidRDefault="00F029B8" w:rsidP="00F02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029B8" w:rsidRDefault="00F029B8" w:rsidP="00F02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C399D" w:rsidRPr="00F029B8" w:rsidRDefault="00F029B8" w:rsidP="00F02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2"/>
        </w:rPr>
      </w:pPr>
      <w:r w:rsidRPr="00F029B8">
        <w:rPr>
          <w:rFonts w:ascii="Times New Roman" w:hAnsi="Times New Roman"/>
          <w:b/>
          <w:sz w:val="36"/>
          <w:szCs w:val="32"/>
        </w:rPr>
        <w:t>Întreț</w:t>
      </w:r>
      <w:r w:rsidR="005C399D" w:rsidRPr="00F029B8">
        <w:rPr>
          <w:rFonts w:ascii="Times New Roman" w:hAnsi="Times New Roman"/>
          <w:b/>
          <w:sz w:val="36"/>
          <w:szCs w:val="32"/>
        </w:rPr>
        <w:t>inerea, curățirea și ungerea utilajelor</w:t>
      </w:r>
    </w:p>
    <w:p w:rsidR="00F029B8" w:rsidRPr="00F029B8" w:rsidRDefault="00F029B8" w:rsidP="00F02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C399D" w:rsidRPr="00B129DE" w:rsidRDefault="00F029B8" w:rsidP="00B129DE">
      <w:pPr>
        <w:tabs>
          <w:tab w:val="left" w:pos="1215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B129DE">
        <w:rPr>
          <w:rFonts w:ascii="Times New Roman" w:hAnsi="Times New Roman"/>
          <w:b/>
          <w:bCs/>
          <w:sz w:val="32"/>
          <w:szCs w:val="32"/>
        </w:rPr>
        <w:t>Importanța activității de întreținere ș</w:t>
      </w:r>
      <w:r w:rsidR="005C399D" w:rsidRPr="00B129DE">
        <w:rPr>
          <w:rFonts w:ascii="Times New Roman" w:hAnsi="Times New Roman"/>
          <w:b/>
          <w:bCs/>
          <w:sz w:val="32"/>
          <w:szCs w:val="32"/>
        </w:rPr>
        <w:t>i reparare a utilajelor</w:t>
      </w:r>
    </w:p>
    <w:p w:rsidR="00F029B8" w:rsidRPr="00F029B8" w:rsidRDefault="00F029B8" w:rsidP="005C399D">
      <w:pPr>
        <w:tabs>
          <w:tab w:val="left" w:pos="1215"/>
        </w:tabs>
        <w:spacing w:after="0" w:line="360" w:lineRule="auto"/>
        <w:ind w:firstLine="709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5C399D" w:rsidRPr="00F029B8" w:rsidRDefault="00F029B8" w:rsidP="005C39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Activitatea de întreținere ș</w:t>
      </w:r>
      <w:r w:rsidR="005C399D" w:rsidRPr="00F029B8">
        <w:rPr>
          <w:rFonts w:ascii="Times New Roman" w:hAnsi="Times New Roman"/>
          <w:sz w:val="24"/>
          <w:szCs w:val="24"/>
        </w:rPr>
        <w:t xml:space="preserve">i reparare a utilajelor este impusă de faptul că, pe parcursul folosirii lor productive, acestea sunt supuse </w:t>
      </w:r>
      <w:r w:rsidR="00B129DE">
        <w:rPr>
          <w:rFonts w:ascii="Times New Roman" w:hAnsi="Times New Roman"/>
          <w:sz w:val="24"/>
          <w:szCs w:val="24"/>
        </w:rPr>
        <w:t>procesului de uzură fizică ș</w:t>
      </w:r>
      <w:r w:rsidR="005C399D" w:rsidRPr="00F029B8">
        <w:rPr>
          <w:rFonts w:ascii="Times New Roman" w:hAnsi="Times New Roman"/>
          <w:sz w:val="24"/>
          <w:szCs w:val="24"/>
        </w:rPr>
        <w:t xml:space="preserve">i morală. Ca urmare a procesului de uzură fizică are loc un proces de pierdere </w:t>
      </w:r>
      <w:r w:rsidR="00B129DE">
        <w:rPr>
          <w:rFonts w:ascii="Times New Roman" w:hAnsi="Times New Roman"/>
          <w:sz w:val="24"/>
          <w:szCs w:val="24"/>
        </w:rPr>
        <w:t>treptată a valorii de întrebuințare a utilajului, ș</w:t>
      </w:r>
      <w:r w:rsidR="005C399D" w:rsidRPr="00F029B8">
        <w:rPr>
          <w:rFonts w:ascii="Times New Roman" w:hAnsi="Times New Roman"/>
          <w:sz w:val="24"/>
          <w:szCs w:val="24"/>
        </w:rPr>
        <w:t>i</w:t>
      </w:r>
      <w:r w:rsidR="00B129DE">
        <w:rPr>
          <w:rFonts w:ascii="Times New Roman" w:hAnsi="Times New Roman"/>
          <w:sz w:val="24"/>
          <w:szCs w:val="24"/>
        </w:rPr>
        <w:t xml:space="preserve"> în final o pierdere a capacităț</w:t>
      </w:r>
      <w:r w:rsidR="005C399D" w:rsidRPr="00F029B8">
        <w:rPr>
          <w:rFonts w:ascii="Times New Roman" w:hAnsi="Times New Roman"/>
          <w:sz w:val="24"/>
          <w:szCs w:val="24"/>
        </w:rPr>
        <w:t>ii de satisfacere a nevoii sociale pentru care a fost creat.</w:t>
      </w:r>
    </w:p>
    <w:p w:rsidR="005C399D" w:rsidRPr="00F029B8" w:rsidRDefault="005C399D" w:rsidP="005C39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În v</w:t>
      </w:r>
      <w:r w:rsidR="00B129DE">
        <w:rPr>
          <w:rFonts w:ascii="Times New Roman" w:hAnsi="Times New Roman"/>
          <w:sz w:val="24"/>
          <w:szCs w:val="24"/>
        </w:rPr>
        <w:t>ederea menținerii caracteristicilor funcționale ale utilajului și a funcționării în condiț</w:t>
      </w:r>
      <w:r w:rsidRPr="00F029B8">
        <w:rPr>
          <w:rFonts w:ascii="Times New Roman" w:hAnsi="Times New Roman"/>
          <w:sz w:val="24"/>
          <w:szCs w:val="24"/>
        </w:rPr>
        <w:t>i</w:t>
      </w:r>
      <w:r w:rsidR="004465AE">
        <w:rPr>
          <w:rFonts w:ascii="Times New Roman" w:hAnsi="Times New Roman"/>
          <w:sz w:val="24"/>
          <w:szCs w:val="24"/>
        </w:rPr>
        <w:t>i cât mai apropiate de cele iniț</w:t>
      </w:r>
      <w:r w:rsidRPr="00F029B8">
        <w:rPr>
          <w:rFonts w:ascii="Times New Roman" w:hAnsi="Times New Roman"/>
          <w:sz w:val="24"/>
          <w:szCs w:val="24"/>
        </w:rPr>
        <w:t>iale, în cadrul întreprinderilor se</w:t>
      </w:r>
      <w:r w:rsidR="004465AE">
        <w:rPr>
          <w:rFonts w:ascii="Times New Roman" w:hAnsi="Times New Roman"/>
          <w:sz w:val="24"/>
          <w:szCs w:val="24"/>
        </w:rPr>
        <w:t xml:space="preserve"> organizează un sistem de întreținere ș</w:t>
      </w:r>
      <w:r w:rsidRPr="00F029B8">
        <w:rPr>
          <w:rFonts w:ascii="Times New Roman" w:hAnsi="Times New Roman"/>
          <w:sz w:val="24"/>
          <w:szCs w:val="24"/>
        </w:rPr>
        <w:t xml:space="preserve">i </w:t>
      </w:r>
      <w:r w:rsidR="004465AE">
        <w:rPr>
          <w:rFonts w:ascii="Times New Roman" w:hAnsi="Times New Roman"/>
          <w:sz w:val="24"/>
          <w:szCs w:val="24"/>
        </w:rPr>
        <w:t>reparare a utilajului de producț</w:t>
      </w:r>
      <w:r w:rsidRPr="00F029B8">
        <w:rPr>
          <w:rFonts w:ascii="Times New Roman" w:hAnsi="Times New Roman"/>
          <w:sz w:val="24"/>
          <w:szCs w:val="24"/>
        </w:rPr>
        <w:t>ie. Din analiza comportamentului utilajelor în procesul de uzură fizică se poate constata că uzura în timp a diferitelor co</w:t>
      </w:r>
      <w:r w:rsidR="004465AE">
        <w:rPr>
          <w:rFonts w:ascii="Times New Roman" w:hAnsi="Times New Roman"/>
          <w:sz w:val="24"/>
          <w:szCs w:val="24"/>
        </w:rPr>
        <w:t>mponente are loc în mod diferenț</w:t>
      </w:r>
      <w:r w:rsidRPr="00F029B8">
        <w:rPr>
          <w:rFonts w:ascii="Times New Roman" w:hAnsi="Times New Roman"/>
          <w:sz w:val="24"/>
          <w:szCs w:val="24"/>
        </w:rPr>
        <w:t>iat. Acest fapt impune luarea</w:t>
      </w:r>
      <w:r w:rsidR="004465AE">
        <w:rPr>
          <w:rFonts w:ascii="Times New Roman" w:hAnsi="Times New Roman"/>
          <w:sz w:val="24"/>
          <w:szCs w:val="24"/>
        </w:rPr>
        <w:t xml:space="preserve"> unor măsuri mai ample de întreținere ș</w:t>
      </w:r>
      <w:r w:rsidRPr="00F029B8">
        <w:rPr>
          <w:rFonts w:ascii="Times New Roman" w:hAnsi="Times New Roman"/>
          <w:sz w:val="24"/>
          <w:szCs w:val="24"/>
        </w:rPr>
        <w:t>i reparare a acesto</w:t>
      </w:r>
      <w:r w:rsidR="004465AE">
        <w:rPr>
          <w:rFonts w:ascii="Times New Roman" w:hAnsi="Times New Roman"/>
          <w:sz w:val="24"/>
          <w:szCs w:val="24"/>
        </w:rPr>
        <w:t>r componente, pentru a evita ieș</w:t>
      </w:r>
      <w:r w:rsidRPr="00F029B8">
        <w:rPr>
          <w:rFonts w:ascii="Times New Roman" w:hAnsi="Times New Roman"/>
          <w:sz w:val="24"/>
          <w:szCs w:val="24"/>
        </w:rPr>
        <w:t>irea pr</w:t>
      </w:r>
      <w:r w:rsidR="004465AE">
        <w:rPr>
          <w:rFonts w:ascii="Times New Roman" w:hAnsi="Times New Roman"/>
          <w:sz w:val="24"/>
          <w:szCs w:val="24"/>
        </w:rPr>
        <w:t>ematură din funcț</w:t>
      </w:r>
      <w:r w:rsidRPr="00F029B8">
        <w:rPr>
          <w:rFonts w:ascii="Times New Roman" w:hAnsi="Times New Roman"/>
          <w:sz w:val="24"/>
          <w:szCs w:val="24"/>
        </w:rPr>
        <w:t>iune a utilajului. Fenomenul de uzură fizică a uti</w:t>
      </w:r>
      <w:r w:rsidR="004465AE">
        <w:rPr>
          <w:rFonts w:ascii="Times New Roman" w:hAnsi="Times New Roman"/>
          <w:sz w:val="24"/>
          <w:szCs w:val="24"/>
        </w:rPr>
        <w:t>lajului mai poate fi ameliorat și printr-un sistem de activități de întreținere a acestuia, precum și printr-un ansamblu de operații de control ș</w:t>
      </w:r>
      <w:r w:rsidRPr="00F029B8">
        <w:rPr>
          <w:rFonts w:ascii="Times New Roman" w:hAnsi="Times New Roman"/>
          <w:sz w:val="24"/>
          <w:szCs w:val="24"/>
        </w:rPr>
        <w:t>i revizie, care să permită depistarea din ti</w:t>
      </w:r>
      <w:r w:rsidR="004465AE">
        <w:rPr>
          <w:rFonts w:ascii="Times New Roman" w:hAnsi="Times New Roman"/>
          <w:sz w:val="24"/>
          <w:szCs w:val="24"/>
        </w:rPr>
        <w:t>mp a eventualelor defecț</w:t>
      </w:r>
      <w:r w:rsidRPr="00F029B8">
        <w:rPr>
          <w:rFonts w:ascii="Times New Roman" w:hAnsi="Times New Roman"/>
          <w:sz w:val="24"/>
          <w:szCs w:val="24"/>
        </w:rPr>
        <w:t>iuni.</w:t>
      </w:r>
    </w:p>
    <w:p w:rsidR="005C399D" w:rsidRPr="00F029B8" w:rsidRDefault="004465AE" w:rsidP="005C399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Toate aceste activității de revizie, control, întreținere ș</w:t>
      </w:r>
      <w:r w:rsidR="005C399D" w:rsidRPr="00F029B8">
        <w:rPr>
          <w:rFonts w:ascii="Times New Roman" w:hAnsi="Times New Roman"/>
          <w:sz w:val="24"/>
          <w:szCs w:val="24"/>
        </w:rPr>
        <w:t>i reparare a utila</w:t>
      </w:r>
      <w:r>
        <w:rPr>
          <w:rFonts w:ascii="Times New Roman" w:hAnsi="Times New Roman"/>
          <w:sz w:val="24"/>
          <w:szCs w:val="24"/>
        </w:rPr>
        <w:t>jelor, îndreptate în scopul menținerii în stare de funcț</w:t>
      </w:r>
      <w:r w:rsidR="005C399D" w:rsidRPr="00F029B8">
        <w:rPr>
          <w:rFonts w:ascii="Times New Roman" w:hAnsi="Times New Roman"/>
          <w:sz w:val="24"/>
          <w:szCs w:val="24"/>
        </w:rPr>
        <w:t xml:space="preserve">ionare o perioadă cât mai mare de timp formează ceea ce în literatura de specialitate poartă numele de </w:t>
      </w:r>
      <w:r>
        <w:rPr>
          <w:rFonts w:ascii="Times New Roman" w:hAnsi="Times New Roman"/>
          <w:b/>
          <w:bCs/>
          <w:sz w:val="24"/>
          <w:szCs w:val="24"/>
        </w:rPr>
        <w:t>sistem de întreținere ș</w:t>
      </w:r>
      <w:r w:rsidR="005C399D" w:rsidRPr="00F029B8">
        <w:rPr>
          <w:rFonts w:ascii="Times New Roman" w:hAnsi="Times New Roman"/>
          <w:b/>
          <w:bCs/>
          <w:sz w:val="24"/>
          <w:szCs w:val="24"/>
        </w:rPr>
        <w:t>i reparare.</w:t>
      </w:r>
    </w:p>
    <w:p w:rsidR="005C399D" w:rsidRPr="00F029B8" w:rsidRDefault="004465AE" w:rsidP="005C39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Realizarea unor activității de întreținere ș</w:t>
      </w:r>
      <w:r w:rsidR="005C399D" w:rsidRPr="00F029B8">
        <w:rPr>
          <w:rFonts w:ascii="Times New Roman" w:hAnsi="Times New Roman"/>
          <w:sz w:val="24"/>
          <w:szCs w:val="24"/>
        </w:rPr>
        <w:t>i reparare a ut</w:t>
      </w:r>
      <w:r>
        <w:rPr>
          <w:rFonts w:ascii="Times New Roman" w:hAnsi="Times New Roman"/>
          <w:sz w:val="24"/>
          <w:szCs w:val="24"/>
        </w:rPr>
        <w:t>ilajelor are o serie de implicaț</w:t>
      </w:r>
      <w:r w:rsidR="005C399D" w:rsidRPr="00F029B8">
        <w:rPr>
          <w:rFonts w:ascii="Times New Roman" w:hAnsi="Times New Roman"/>
          <w:sz w:val="24"/>
          <w:szCs w:val="24"/>
        </w:rPr>
        <w:t>ii, dintr</w:t>
      </w:r>
      <w:r>
        <w:rPr>
          <w:rFonts w:ascii="Times New Roman" w:hAnsi="Times New Roman"/>
          <w:sz w:val="24"/>
          <w:szCs w:val="24"/>
        </w:rPr>
        <w:t>e care mai importante sunt: creș</w:t>
      </w:r>
      <w:r w:rsidR="005C399D" w:rsidRPr="00F029B8">
        <w:rPr>
          <w:rFonts w:ascii="Times New Roman" w:hAnsi="Times New Roman"/>
          <w:sz w:val="24"/>
          <w:szCs w:val="24"/>
        </w:rPr>
        <w:t>terea perioadei de timp în care</w:t>
      </w:r>
      <w:r>
        <w:rPr>
          <w:rFonts w:ascii="Times New Roman" w:hAnsi="Times New Roman"/>
          <w:sz w:val="24"/>
          <w:szCs w:val="24"/>
        </w:rPr>
        <w:t xml:space="preserve"> utilajul este în stare de funcționare ș</w:t>
      </w:r>
      <w:r w:rsidR="005C399D" w:rsidRPr="00F029B8">
        <w:rPr>
          <w:rFonts w:ascii="Times New Roman" w:hAnsi="Times New Roman"/>
          <w:sz w:val="24"/>
          <w:szCs w:val="24"/>
        </w:rPr>
        <w:t>i realiz</w:t>
      </w:r>
      <w:r>
        <w:rPr>
          <w:rFonts w:ascii="Times New Roman" w:hAnsi="Times New Roman"/>
          <w:sz w:val="24"/>
          <w:szCs w:val="24"/>
        </w:rPr>
        <w:t>area producției conform graficelor, creșterea randamentului și a preciziei de funcț</w:t>
      </w:r>
      <w:r w:rsidR="005C399D" w:rsidRPr="00F029B8">
        <w:rPr>
          <w:rFonts w:ascii="Times New Roman" w:hAnsi="Times New Roman"/>
          <w:sz w:val="24"/>
          <w:szCs w:val="24"/>
        </w:rPr>
        <w:t>ionare a utila</w:t>
      </w:r>
      <w:r>
        <w:rPr>
          <w:rFonts w:ascii="Times New Roman" w:hAnsi="Times New Roman"/>
          <w:sz w:val="24"/>
          <w:szCs w:val="24"/>
        </w:rPr>
        <w:t>jelor, realizarea unor activități de întreținere ș</w:t>
      </w:r>
      <w:r w:rsidR="005C399D" w:rsidRPr="00F029B8">
        <w:rPr>
          <w:rFonts w:ascii="Times New Roman" w:hAnsi="Times New Roman"/>
          <w:sz w:val="24"/>
          <w:szCs w:val="24"/>
        </w:rPr>
        <w:t>i reparare de calitate superioară,</w:t>
      </w:r>
      <w:r>
        <w:rPr>
          <w:rFonts w:ascii="Times New Roman" w:hAnsi="Times New Roman"/>
          <w:sz w:val="24"/>
          <w:szCs w:val="24"/>
        </w:rPr>
        <w:t xml:space="preserve"> reducerea costurilor de producție și, implicit, la creșterea eficienț</w:t>
      </w:r>
      <w:r w:rsidR="005C399D" w:rsidRPr="00F029B8">
        <w:rPr>
          <w:rFonts w:ascii="Times New Roman" w:hAnsi="Times New Roman"/>
          <w:sz w:val="24"/>
          <w:szCs w:val="24"/>
        </w:rPr>
        <w:t>ei ac</w:t>
      </w:r>
      <w:r>
        <w:rPr>
          <w:rFonts w:ascii="Times New Roman" w:hAnsi="Times New Roman"/>
          <w:sz w:val="24"/>
          <w:szCs w:val="24"/>
        </w:rPr>
        <w:t>tivității de producț</w:t>
      </w:r>
      <w:r w:rsidR="005C399D" w:rsidRPr="00F029B8">
        <w:rPr>
          <w:rFonts w:ascii="Times New Roman" w:hAnsi="Times New Roman"/>
          <w:sz w:val="24"/>
          <w:szCs w:val="24"/>
        </w:rPr>
        <w:t>ie.</w:t>
      </w:r>
    </w:p>
    <w:p w:rsidR="005C399D" w:rsidRPr="00F029B8" w:rsidRDefault="004465AE" w:rsidP="005C399D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Obiectivele activității de întreținere ș</w:t>
      </w:r>
      <w:r w:rsidR="005C399D" w:rsidRPr="00F029B8">
        <w:rPr>
          <w:rFonts w:ascii="Times New Roman" w:hAnsi="Times New Roman"/>
          <w:b/>
          <w:bCs/>
          <w:sz w:val="24"/>
          <w:szCs w:val="24"/>
        </w:rPr>
        <w:t>i reparare a utilajelor</w:t>
      </w:r>
    </w:p>
    <w:p w:rsidR="005C399D" w:rsidRPr="00F029B8" w:rsidRDefault="004465AE" w:rsidP="005C399D">
      <w:pPr>
        <w:numPr>
          <w:ilvl w:val="0"/>
          <w:numId w:val="7"/>
        </w:numPr>
        <w:spacing w:after="0" w:line="360" w:lineRule="auto"/>
        <w:ind w:left="0" w:firstLine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asigurarea menț</w:t>
      </w:r>
      <w:r w:rsidR="005C399D" w:rsidRPr="00F029B8"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sz w:val="24"/>
          <w:szCs w:val="24"/>
        </w:rPr>
        <w:t>rii utilajului în stare de funcț</w:t>
      </w:r>
      <w:r w:rsidR="005C399D" w:rsidRPr="00F029B8">
        <w:rPr>
          <w:rFonts w:ascii="Times New Roman" w:hAnsi="Times New Roman"/>
          <w:sz w:val="24"/>
          <w:szCs w:val="24"/>
        </w:rPr>
        <w:t>ionare o perioadă cât mai mare de</w:t>
      </w:r>
      <w:r>
        <w:rPr>
          <w:rFonts w:ascii="Times New Roman" w:hAnsi="Times New Roman"/>
          <w:sz w:val="24"/>
          <w:szCs w:val="24"/>
        </w:rPr>
        <w:t xml:space="preserve"> timp evitarea uzurii excesive și a ieș</w:t>
      </w:r>
      <w:r w:rsidR="005C399D" w:rsidRPr="00F029B8">
        <w:rPr>
          <w:rFonts w:ascii="Times New Roman" w:hAnsi="Times New Roman"/>
          <w:sz w:val="24"/>
          <w:szCs w:val="24"/>
        </w:rPr>
        <w:t xml:space="preserve">irii utilajului în mod accidental din </w:t>
      </w:r>
      <w:r>
        <w:rPr>
          <w:rFonts w:ascii="Times New Roman" w:hAnsi="Times New Roman"/>
          <w:sz w:val="24"/>
          <w:szCs w:val="24"/>
        </w:rPr>
        <w:t>funcț</w:t>
      </w:r>
      <w:r w:rsidR="005C399D" w:rsidRPr="00F029B8">
        <w:rPr>
          <w:rFonts w:ascii="Times New Roman" w:hAnsi="Times New Roman"/>
          <w:sz w:val="24"/>
          <w:szCs w:val="24"/>
        </w:rPr>
        <w:t>iune</w:t>
      </w:r>
    </w:p>
    <w:p w:rsidR="005C399D" w:rsidRPr="00F029B8" w:rsidRDefault="004465AE" w:rsidP="005C399D">
      <w:pPr>
        <w:numPr>
          <w:ilvl w:val="0"/>
          <w:numId w:val="7"/>
        </w:numPr>
        <w:spacing w:after="0" w:line="360" w:lineRule="auto"/>
        <w:ind w:left="0" w:firstLine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creșterea timpului de funcț</w:t>
      </w:r>
      <w:r w:rsidR="005C399D" w:rsidRPr="00F029B8">
        <w:rPr>
          <w:rFonts w:ascii="Times New Roman" w:hAnsi="Times New Roman"/>
          <w:sz w:val="24"/>
          <w:szCs w:val="24"/>
        </w:rPr>
        <w:t xml:space="preserve">ionare a utilajului, fie prin mărirea duratei dintre </w:t>
      </w:r>
      <w:r>
        <w:rPr>
          <w:rFonts w:ascii="Times New Roman" w:hAnsi="Times New Roman"/>
          <w:sz w:val="24"/>
          <w:szCs w:val="24"/>
        </w:rPr>
        <w:t>două intervenții tehnice, fie prin micșorarea perioadei de timp de menț</w:t>
      </w:r>
      <w:r w:rsidR="005C399D" w:rsidRPr="00F029B8">
        <w:rPr>
          <w:rFonts w:ascii="Times New Roman" w:hAnsi="Times New Roman"/>
          <w:sz w:val="24"/>
          <w:szCs w:val="24"/>
        </w:rPr>
        <w:t xml:space="preserve">inere </w:t>
      </w:r>
      <w:r>
        <w:rPr>
          <w:rFonts w:ascii="Times New Roman" w:hAnsi="Times New Roman"/>
          <w:sz w:val="24"/>
          <w:szCs w:val="24"/>
        </w:rPr>
        <w:t>a acestuia în reparaț</w:t>
      </w:r>
      <w:r w:rsidR="005C399D" w:rsidRPr="00F029B8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efectuarea activităților de întreținere ș</w:t>
      </w:r>
      <w:r w:rsidR="005C399D" w:rsidRPr="00F029B8">
        <w:rPr>
          <w:rFonts w:ascii="Times New Roman" w:hAnsi="Times New Roman"/>
          <w:sz w:val="24"/>
          <w:szCs w:val="24"/>
        </w:rPr>
        <w:t xml:space="preserve">i reparare cu cheltuieli cât mai reduse </w:t>
      </w:r>
      <w:r>
        <w:rPr>
          <w:rFonts w:ascii="Times New Roman" w:hAnsi="Times New Roman"/>
          <w:sz w:val="24"/>
          <w:szCs w:val="24"/>
        </w:rPr>
        <w:t>ș</w:t>
      </w:r>
      <w:r w:rsidR="005C399D" w:rsidRPr="00F029B8">
        <w:rPr>
          <w:rFonts w:ascii="Times New Roman" w:hAnsi="Times New Roman"/>
          <w:sz w:val="24"/>
          <w:szCs w:val="24"/>
        </w:rPr>
        <w:t xml:space="preserve">i de o </w:t>
      </w:r>
      <w:r>
        <w:rPr>
          <w:rFonts w:ascii="Times New Roman" w:hAnsi="Times New Roman"/>
          <w:sz w:val="24"/>
          <w:szCs w:val="24"/>
        </w:rPr>
        <w:t>calitate cât mai bună, prin creș</w:t>
      </w:r>
      <w:r w:rsidR="005C399D" w:rsidRPr="00F029B8">
        <w:rPr>
          <w:rFonts w:ascii="Times New Roman" w:hAnsi="Times New Roman"/>
          <w:sz w:val="24"/>
          <w:szCs w:val="24"/>
        </w:rPr>
        <w:t>terea productivită</w:t>
      </w:r>
      <w:r>
        <w:rPr>
          <w:rFonts w:ascii="Times New Roman" w:hAnsi="Times New Roman"/>
          <w:sz w:val="24"/>
          <w:szCs w:val="24"/>
        </w:rPr>
        <w:t>ț</w:t>
      </w:r>
      <w:r w:rsidR="005C399D" w:rsidRPr="00F029B8">
        <w:rPr>
          <w:rFonts w:ascii="Times New Roman" w:hAnsi="Times New Roman"/>
          <w:sz w:val="24"/>
          <w:szCs w:val="24"/>
        </w:rPr>
        <w:t xml:space="preserve">ii muncitorilor care </w:t>
      </w:r>
      <w:r>
        <w:rPr>
          <w:rFonts w:ascii="Times New Roman" w:hAnsi="Times New Roman"/>
          <w:sz w:val="24"/>
          <w:szCs w:val="24"/>
        </w:rPr>
        <w:t>execută aceste activităț</w:t>
      </w:r>
      <w:r w:rsidR="005C399D" w:rsidRPr="00F029B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modernizarea mașinilor ș</w:t>
      </w:r>
      <w:r w:rsidR="005C399D" w:rsidRPr="00F029B8">
        <w:rPr>
          <w:rFonts w:ascii="Times New Roman" w:hAnsi="Times New Roman"/>
          <w:sz w:val="24"/>
          <w:szCs w:val="24"/>
        </w:rPr>
        <w:t>i utilajelor învechite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64"/>
      </w:tblGrid>
      <w:tr w:rsidR="005C399D" w:rsidRPr="00F029B8" w:rsidTr="00C511A6">
        <w:trPr>
          <w:trHeight w:val="10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399D" w:rsidRPr="00F029B8" w:rsidRDefault="004465AE" w:rsidP="00C5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Categorii de intervenț</w:t>
            </w:r>
            <w:r w:rsidR="005C399D" w:rsidRPr="00F029B8">
              <w:rPr>
                <w:rFonts w:ascii="Times New Roman" w:hAnsi="Times New Roman"/>
                <w:b/>
                <w:bCs/>
                <w:sz w:val="24"/>
                <w:szCs w:val="24"/>
              </w:rPr>
              <w:t>ii tehnic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 specifice sistemului de întreținere și reparaț</w:t>
            </w:r>
            <w:r w:rsidR="005C399D" w:rsidRPr="00F029B8">
              <w:rPr>
                <w:rFonts w:ascii="Times New Roman" w:hAnsi="Times New Roman"/>
                <w:b/>
                <w:bCs/>
                <w:sz w:val="24"/>
                <w:szCs w:val="24"/>
              </w:rPr>
              <w:t>ii preventiv-planificat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399D" w:rsidRPr="00F029B8" w:rsidRDefault="005C399D" w:rsidP="00C511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9B8">
              <w:rPr>
                <w:rFonts w:ascii="Times New Roman" w:hAnsi="Times New Roman"/>
                <w:b/>
                <w:bCs/>
                <w:sz w:val="24"/>
                <w:szCs w:val="24"/>
              </w:rPr>
              <w:t>Caracteristici</w:t>
            </w:r>
          </w:p>
        </w:tc>
      </w:tr>
      <w:tr w:rsidR="005C399D" w:rsidRPr="00F029B8" w:rsidTr="00C51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4465AE" w:rsidP="00C51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Întreținerea ș</w:t>
            </w:r>
            <w:r w:rsidR="005C399D" w:rsidRPr="00F029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 supravegherea zilnică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29B8">
              <w:rPr>
                <w:rFonts w:ascii="Times New Roman" w:hAnsi="Times New Roman"/>
                <w:sz w:val="24"/>
                <w:szCs w:val="24"/>
              </w:rPr>
              <w:t>Se execută de către muncitorii car</w:t>
            </w:r>
            <w:r w:rsidR="004465AE">
              <w:rPr>
                <w:rFonts w:ascii="Times New Roman" w:hAnsi="Times New Roman"/>
                <w:sz w:val="24"/>
                <w:szCs w:val="24"/>
              </w:rPr>
              <w:t>e lucrează pe utilajele din secț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>iile de prod</w:t>
            </w:r>
            <w:r w:rsidR="004465AE">
              <w:rPr>
                <w:rFonts w:ascii="Times New Roman" w:hAnsi="Times New Roman"/>
                <w:sz w:val="24"/>
                <w:szCs w:val="24"/>
              </w:rPr>
              <w:t>ucț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>ie, sa</w:t>
            </w:r>
            <w:r w:rsidR="004465AE">
              <w:rPr>
                <w:rFonts w:ascii="Times New Roman" w:hAnsi="Times New Roman"/>
                <w:sz w:val="24"/>
                <w:szCs w:val="24"/>
              </w:rPr>
              <w:t>u de către muncitori specializați în executarea acestor operaț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</w:p>
          <w:p w:rsidR="005C399D" w:rsidRPr="00F029B8" w:rsidRDefault="004465AE" w:rsidP="00C511A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Lucrările de întreț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 xml:space="preserve">inere sunt: </w:t>
            </w:r>
            <w:r>
              <w:rPr>
                <w:rFonts w:ascii="Times New Roman" w:hAnsi="Times New Roman"/>
                <w:sz w:val="24"/>
                <w:szCs w:val="24"/>
              </w:rPr>
              <w:t>curățarea ș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 spălarea utilajelor</w:t>
            </w:r>
            <w:r w:rsidR="003B1DB5">
              <w:rPr>
                <w:rFonts w:ascii="Times New Roman" w:hAnsi="Times New Roman"/>
                <w:sz w:val="24"/>
                <w:szCs w:val="24"/>
              </w:rPr>
              <w:t>, ungerea în conformitate cu fiș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ele de ungere</w:t>
            </w:r>
            <w:r w:rsidR="003B1DB5">
              <w:rPr>
                <w:rFonts w:ascii="Times New Roman" w:hAnsi="Times New Roman"/>
                <w:sz w:val="24"/>
                <w:szCs w:val="24"/>
              </w:rPr>
              <w:t>, verificarea preciziei de funcț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ionare a utilajului.</w:t>
            </w:r>
          </w:p>
        </w:tc>
      </w:tr>
      <w:tr w:rsidR="005C399D" w:rsidRPr="00F029B8" w:rsidTr="00C51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29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Revizia tehnică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3B1DB5" w:rsidP="00C511A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Cuprinde operaț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 xml:space="preserve">ii care </w:t>
            </w:r>
            <w:r>
              <w:rPr>
                <w:rFonts w:ascii="Times New Roman" w:hAnsi="Times New Roman"/>
                <w:sz w:val="24"/>
                <w:szCs w:val="24"/>
              </w:rPr>
              <w:t>se execută înaintea unei reparaț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curente sau capitale. Se urmăreșt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e determinarea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stării tehnice a utilajelor și stabilirea operaț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iilor care tre</w:t>
            </w:r>
            <w:r>
              <w:rPr>
                <w:rFonts w:ascii="Times New Roman" w:hAnsi="Times New Roman"/>
                <w:sz w:val="24"/>
                <w:szCs w:val="24"/>
              </w:rPr>
              <w:t>buie efectuate în cadrul reparaț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iilor curente sau capitale.</w:t>
            </w:r>
          </w:p>
          <w:p w:rsidR="005C399D" w:rsidRPr="00F029B8" w:rsidRDefault="005C399D" w:rsidP="00C511A6">
            <w:pPr>
              <w:pStyle w:val="NormalWeb"/>
              <w:spacing w:before="0" w:beforeAutospacing="0" w:after="0" w:afterAutospacing="0"/>
              <w:ind w:firstLine="709"/>
              <w:rPr>
                <w:lang w:eastAsia="en-US"/>
              </w:rPr>
            </w:pPr>
            <w:r w:rsidRPr="00F029B8">
              <w:rPr>
                <w:lang w:eastAsia="en-US"/>
              </w:rPr>
              <w:t>Cu ocazia r</w:t>
            </w:r>
            <w:r w:rsidR="003B1DB5">
              <w:rPr>
                <w:lang w:eastAsia="en-US"/>
              </w:rPr>
              <w:t>eviziei tehnice se pot efectua și operații de reglare ș</w:t>
            </w:r>
            <w:r w:rsidRPr="00F029B8">
              <w:rPr>
                <w:lang w:eastAsia="en-US"/>
              </w:rPr>
              <w:t>i consolidare a unor piese sau subansamble, în vederea asigurării u</w:t>
            </w:r>
            <w:r w:rsidR="003B1DB5">
              <w:rPr>
                <w:lang w:eastAsia="en-US"/>
              </w:rPr>
              <w:t>nei funcț</w:t>
            </w:r>
            <w:r w:rsidRPr="00F029B8">
              <w:rPr>
                <w:lang w:eastAsia="en-US"/>
              </w:rPr>
              <w:t>ionă</w:t>
            </w:r>
            <w:r w:rsidR="003B1DB5">
              <w:rPr>
                <w:lang w:eastAsia="en-US"/>
              </w:rPr>
              <w:t>ri normale până la prima reparaț</w:t>
            </w:r>
            <w:r w:rsidRPr="00F029B8">
              <w:rPr>
                <w:lang w:eastAsia="en-US"/>
              </w:rPr>
              <w:t>ie.</w:t>
            </w:r>
          </w:p>
        </w:tc>
      </w:tr>
      <w:tr w:rsidR="005C399D" w:rsidRPr="00F029B8" w:rsidTr="00C51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3B1DB5" w:rsidP="00C51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Reparaț</w:t>
            </w:r>
            <w:r w:rsidR="005C399D" w:rsidRPr="00F029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ia curentă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3B1DB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29B8">
              <w:rPr>
                <w:rFonts w:ascii="Times New Roman" w:hAnsi="Times New Roman"/>
                <w:sz w:val="24"/>
                <w:szCs w:val="24"/>
              </w:rPr>
              <w:t>Se execută în mod periodic, în vederea</w:t>
            </w:r>
            <w:r w:rsidR="003B1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>înlăturării uzurii fizice, prin înlocuirea unor piese component</w:t>
            </w:r>
            <w:r w:rsidR="003B1DB5">
              <w:rPr>
                <w:rFonts w:ascii="Times New Roman" w:hAnsi="Times New Roman"/>
                <w:sz w:val="24"/>
                <w:szCs w:val="24"/>
              </w:rPr>
              <w:t>e sau subansamble uzate. Reparațiile curente, în funcț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 xml:space="preserve">ie de intervalul de timp </w:t>
            </w:r>
            <w:r w:rsidR="003B1DB5">
              <w:rPr>
                <w:rFonts w:ascii="Times New Roman" w:hAnsi="Times New Roman"/>
                <w:sz w:val="24"/>
                <w:szCs w:val="24"/>
              </w:rPr>
              <w:t>dintre două reparații curente succesive și valoarea pieselor ș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>i subansamblelor reparate sau înlocuite, sunt de două feluri:</w:t>
            </w:r>
          </w:p>
          <w:p w:rsidR="005C399D" w:rsidRPr="00F029B8" w:rsidRDefault="003B1DB5" w:rsidP="00C511A6">
            <w:pPr>
              <w:numPr>
                <w:ilvl w:val="0"/>
                <w:numId w:val="1"/>
              </w:numPr>
              <w:spacing w:after="0" w:line="240" w:lineRule="auto"/>
              <w:ind w:hanging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ii curente de gradul I;</w:t>
            </w:r>
          </w:p>
          <w:p w:rsidR="005C399D" w:rsidRPr="00F029B8" w:rsidRDefault="003B1DB5" w:rsidP="00C511A6">
            <w:pPr>
              <w:numPr>
                <w:ilvl w:val="1"/>
                <w:numId w:val="1"/>
              </w:numPr>
              <w:tabs>
                <w:tab w:val="num" w:pos="836"/>
              </w:tabs>
              <w:spacing w:after="0" w:line="240" w:lineRule="auto"/>
              <w:ind w:left="836" w:hanging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ii curente de gradul II.</w:t>
            </w:r>
          </w:p>
        </w:tc>
      </w:tr>
      <w:tr w:rsidR="005C399D" w:rsidRPr="00F029B8" w:rsidTr="00C51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3B1DB5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Reparaț</w:t>
            </w:r>
            <w:r w:rsidR="005C399D" w:rsidRPr="00F029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ia capitală</w:t>
            </w: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3B1DB5" w:rsidP="00C511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 o lucrare de intervenț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ie tehnică efectuată du</w:t>
            </w:r>
            <w:r>
              <w:rPr>
                <w:rFonts w:ascii="Times New Roman" w:hAnsi="Times New Roman"/>
                <w:sz w:val="24"/>
                <w:szCs w:val="24"/>
              </w:rPr>
              <w:t>pă expirarea unui ciclu de funcț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ionare a utilajului, a cărui mărime este p</w:t>
            </w:r>
            <w:r>
              <w:rPr>
                <w:rFonts w:ascii="Times New Roman" w:hAnsi="Times New Roman"/>
                <w:sz w:val="24"/>
                <w:szCs w:val="24"/>
              </w:rPr>
              <w:t>revăzută în normativele de funcționare ale acestuia și care are drept scop menținerea în funcț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iune a utilajului până la expirarea d</w:t>
            </w:r>
            <w:r>
              <w:rPr>
                <w:rFonts w:ascii="Times New Roman" w:hAnsi="Times New Roman"/>
                <w:sz w:val="24"/>
                <w:szCs w:val="24"/>
              </w:rPr>
              <w:t>uratei normate de viată. Reparaț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ia capitală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este cea mai complexă intervenț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 xml:space="preserve">ie tehnică; ea are un caracter general, deoarece </w:t>
            </w:r>
            <w:r>
              <w:rPr>
                <w:rFonts w:ascii="Times New Roman" w:hAnsi="Times New Roman"/>
                <w:sz w:val="24"/>
                <w:szCs w:val="24"/>
              </w:rPr>
              <w:t>sunt supuse procesului de întreținere, verificare și reparare o gamă foarte largă de piese ș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 subansamble care intră în componenta utilajului. Se execută atunci când nu mai sunt a</w:t>
            </w:r>
            <w:r>
              <w:rPr>
                <w:rFonts w:ascii="Times New Roman" w:hAnsi="Times New Roman"/>
                <w:sz w:val="24"/>
                <w:szCs w:val="24"/>
              </w:rPr>
              <w:t>sigurate randamentul, precizia și siguranța în funcț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ionare a utilajului.</w:t>
            </w:r>
          </w:p>
        </w:tc>
      </w:tr>
      <w:tr w:rsidR="005C399D" w:rsidRPr="00F029B8" w:rsidTr="00C51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3B1DB5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Reparaț</w:t>
            </w:r>
            <w:r w:rsidR="005C399D" w:rsidRPr="00F029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iile accidentale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29B8">
              <w:rPr>
                <w:rFonts w:ascii="Times New Roman" w:hAnsi="Times New Roman"/>
                <w:sz w:val="24"/>
                <w:szCs w:val="24"/>
              </w:rPr>
              <w:t xml:space="preserve">Se efectuează la intervale de timp nedeterminare, fiind determinate de </w:t>
            </w:r>
            <w:r w:rsidR="003B1DB5">
              <w:rPr>
                <w:rFonts w:ascii="Times New Roman" w:hAnsi="Times New Roman"/>
                <w:sz w:val="24"/>
                <w:szCs w:val="24"/>
              </w:rPr>
              <w:t>scoaterile neprevăzute din funcț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>iune a acestora datorită unor căderi accidentale</w:t>
            </w:r>
          </w:p>
        </w:tc>
      </w:tr>
      <w:tr w:rsidR="005C399D" w:rsidRPr="00F029B8" w:rsidTr="00C51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3B1DB5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Reparaț</w:t>
            </w:r>
            <w:r w:rsidR="005C399D" w:rsidRPr="00F029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iile de renovare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029B8">
              <w:rPr>
                <w:rFonts w:ascii="Times New Roman" w:hAnsi="Times New Roman"/>
                <w:sz w:val="24"/>
                <w:szCs w:val="24"/>
              </w:rPr>
              <w:t xml:space="preserve">Se efectuează la utilajele care </w:t>
            </w:r>
            <w:r w:rsidR="003B1DB5">
              <w:rPr>
                <w:rFonts w:ascii="Times New Roman" w:hAnsi="Times New Roman"/>
                <w:sz w:val="24"/>
                <w:szCs w:val="24"/>
              </w:rPr>
              <w:t>au trecut prin mai multe reparații capitale ș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>i au un grad avansat de uzură f</w:t>
            </w:r>
            <w:r w:rsidR="003B1DB5">
              <w:rPr>
                <w:rFonts w:ascii="Times New Roman" w:hAnsi="Times New Roman"/>
                <w:sz w:val="24"/>
                <w:szCs w:val="24"/>
              </w:rPr>
              <w:t>izică. Cu ocazia acestor reparații, se recomandă ș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>i efectuarea unor lucrări de modernizare a utilajului.</w:t>
            </w:r>
            <w:r w:rsidRPr="00F029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C399D" w:rsidRPr="00F029B8" w:rsidTr="00C51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399D" w:rsidRPr="00F029B8" w:rsidRDefault="005C399D" w:rsidP="00C5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9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</w:t>
            </w:r>
            <w:r w:rsidR="003B1D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paraț</w:t>
            </w:r>
            <w:r w:rsidRPr="00F029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iile de avarii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D" w:rsidRPr="00F029B8" w:rsidRDefault="003B1DB5" w:rsidP="00C511A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execută de fiecare dată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 xml:space="preserve"> când utilajele se defectează ca urma</w:t>
            </w:r>
            <w:r>
              <w:rPr>
                <w:rFonts w:ascii="Times New Roman" w:hAnsi="Times New Roman"/>
                <w:sz w:val="24"/>
                <w:szCs w:val="24"/>
              </w:rPr>
              <w:t>re proastei utilizări sau întreț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ine</w:t>
            </w:r>
            <w:r>
              <w:rPr>
                <w:rFonts w:ascii="Times New Roman" w:hAnsi="Times New Roman"/>
                <w:sz w:val="24"/>
                <w:szCs w:val="24"/>
              </w:rPr>
              <w:t>ri, fie din cauza unor calamităț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 natura</w:t>
            </w:r>
            <w:r>
              <w:rPr>
                <w:rFonts w:ascii="Times New Roman" w:hAnsi="Times New Roman"/>
                <w:sz w:val="24"/>
                <w:szCs w:val="24"/>
              </w:rPr>
              <w:t>le: cutremure, incendii, inundaț</w:t>
            </w:r>
            <w:r w:rsidR="005C399D" w:rsidRPr="00F029B8">
              <w:rPr>
                <w:rFonts w:ascii="Times New Roman" w:hAnsi="Times New Roman"/>
                <w:sz w:val="24"/>
                <w:szCs w:val="24"/>
              </w:rPr>
              <w:t>ii etc.</w:t>
            </w:r>
          </w:p>
        </w:tc>
      </w:tr>
    </w:tbl>
    <w:p w:rsidR="003B1DB5" w:rsidRDefault="003B1DB5" w:rsidP="005C399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399D" w:rsidRPr="00F029B8" w:rsidRDefault="003B1DB5" w:rsidP="005C39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Politica de întreț</w:t>
      </w:r>
      <w:r w:rsidR="005C399D" w:rsidRPr="00F029B8">
        <w:rPr>
          <w:rFonts w:ascii="Times New Roman" w:hAnsi="Times New Roman"/>
          <w:b/>
          <w:bCs/>
          <w:color w:val="000000"/>
          <w:sz w:val="24"/>
          <w:szCs w:val="24"/>
        </w:rPr>
        <w:t>inere</w:t>
      </w:r>
      <w:r w:rsidR="005C399D" w:rsidRPr="00F029B8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rebuie să se bazeze pe experiență, cum ar fi statistica defecț</w:t>
      </w:r>
      <w:r w:rsidR="005C399D" w:rsidRPr="00F029B8">
        <w:rPr>
          <w:rFonts w:ascii="Times New Roman" w:hAnsi="Times New Roman"/>
          <w:sz w:val="24"/>
          <w:szCs w:val="24"/>
        </w:rPr>
        <w:t>iunilor – proprie sa</w:t>
      </w:r>
      <w:r>
        <w:rPr>
          <w:rFonts w:ascii="Times New Roman" w:hAnsi="Times New Roman"/>
          <w:sz w:val="24"/>
          <w:szCs w:val="24"/>
        </w:rPr>
        <w:t>u cea a producătorilor. În funcți</w:t>
      </w:r>
      <w:r w:rsidR="005C399D" w:rsidRPr="00F029B8">
        <w:rPr>
          <w:rFonts w:ascii="Times New Roman" w:hAnsi="Times New Roman"/>
          <w:sz w:val="24"/>
          <w:szCs w:val="24"/>
        </w:rPr>
        <w:t>e de</w:t>
      </w:r>
      <w:r>
        <w:rPr>
          <w:rFonts w:ascii="Times New Roman" w:hAnsi="Times New Roman"/>
          <w:sz w:val="24"/>
          <w:szCs w:val="24"/>
        </w:rPr>
        <w:t xml:space="preserve"> cât de completă este documentația de întreț</w:t>
      </w:r>
      <w:r w:rsidR="005C399D" w:rsidRPr="00F029B8">
        <w:rPr>
          <w:rFonts w:ascii="Times New Roman" w:hAnsi="Times New Roman"/>
          <w:sz w:val="24"/>
          <w:szCs w:val="24"/>
        </w:rPr>
        <w:t>inere, sarcina</w:t>
      </w:r>
      <w:r>
        <w:rPr>
          <w:rFonts w:ascii="Times New Roman" w:hAnsi="Times New Roman"/>
          <w:sz w:val="24"/>
          <w:szCs w:val="24"/>
        </w:rPr>
        <w:t xml:space="preserve"> de a concepe politica de întreț</w:t>
      </w:r>
      <w:r w:rsidR="005C399D" w:rsidRPr="00F029B8">
        <w:rPr>
          <w:rFonts w:ascii="Times New Roman" w:hAnsi="Times New Roman"/>
          <w:sz w:val="24"/>
          <w:szCs w:val="24"/>
        </w:rPr>
        <w:t>inere poate să se dovedească a fi mai mult sa</w:t>
      </w:r>
      <w:r>
        <w:rPr>
          <w:rFonts w:ascii="Times New Roman" w:hAnsi="Times New Roman"/>
          <w:sz w:val="24"/>
          <w:szCs w:val="24"/>
        </w:rPr>
        <w:t>u mai puț</w:t>
      </w:r>
      <w:r w:rsidR="005C399D" w:rsidRPr="00F029B8">
        <w:rPr>
          <w:rFonts w:ascii="Times New Roman" w:hAnsi="Times New Roman"/>
          <w:sz w:val="24"/>
          <w:szCs w:val="24"/>
        </w:rPr>
        <w:t xml:space="preserve">in dificilă. </w:t>
      </w:r>
    </w:p>
    <w:p w:rsidR="005C399D" w:rsidRPr="00F029B8" w:rsidRDefault="005C399D" w:rsidP="005C39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 xml:space="preserve">În activitatea de </w:t>
      </w:r>
      <w:r w:rsidR="003B1DB5">
        <w:rPr>
          <w:rFonts w:ascii="Times New Roman" w:hAnsi="Times New Roman"/>
          <w:i/>
          <w:iCs/>
          <w:sz w:val="24"/>
          <w:szCs w:val="24"/>
        </w:rPr>
        <w:t>concepție a politicii de întreț</w:t>
      </w:r>
      <w:r w:rsidRPr="00F029B8">
        <w:rPr>
          <w:rFonts w:ascii="Times New Roman" w:hAnsi="Times New Roman"/>
          <w:i/>
          <w:iCs/>
          <w:sz w:val="24"/>
          <w:szCs w:val="24"/>
        </w:rPr>
        <w:t>inere</w:t>
      </w:r>
      <w:r w:rsidRPr="00F029B8">
        <w:rPr>
          <w:rFonts w:ascii="Times New Roman" w:hAnsi="Times New Roman"/>
          <w:sz w:val="24"/>
          <w:szCs w:val="24"/>
        </w:rPr>
        <w:t>, s</w:t>
      </w:r>
      <w:r w:rsidR="003B1DB5">
        <w:rPr>
          <w:rFonts w:ascii="Times New Roman" w:hAnsi="Times New Roman"/>
          <w:sz w:val="24"/>
          <w:szCs w:val="24"/>
        </w:rPr>
        <w:t>copul este de a elabora instrucți</w:t>
      </w:r>
      <w:r w:rsidRPr="00F029B8">
        <w:rPr>
          <w:rFonts w:ascii="Times New Roman" w:hAnsi="Times New Roman"/>
          <w:sz w:val="24"/>
          <w:szCs w:val="24"/>
        </w:rPr>
        <w:t>uni cu privire la:</w:t>
      </w:r>
    </w:p>
    <w:p w:rsidR="005C399D" w:rsidRPr="00F029B8" w:rsidRDefault="003B1DB5" w:rsidP="005C39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posibilităț</w:t>
      </w:r>
      <w:r w:rsidR="005C399D" w:rsidRPr="00F029B8">
        <w:rPr>
          <w:rFonts w:ascii="Times New Roman" w:hAnsi="Times New Roman"/>
          <w:sz w:val="24"/>
          <w:szCs w:val="24"/>
        </w:rPr>
        <w:t>ile de eliminare a</w:t>
      </w:r>
      <w:r>
        <w:rPr>
          <w:rFonts w:ascii="Times New Roman" w:hAnsi="Times New Roman"/>
          <w:sz w:val="24"/>
          <w:szCs w:val="24"/>
        </w:rPr>
        <w:t xml:space="preserve"> acelor probleme care au tendinț</w:t>
      </w:r>
      <w:r w:rsidR="005C399D" w:rsidRPr="00F029B8">
        <w:rPr>
          <w:rFonts w:ascii="Times New Roman" w:hAnsi="Times New Roman"/>
          <w:sz w:val="24"/>
          <w:szCs w:val="24"/>
        </w:rPr>
        <w:t>a să se repete;</w:t>
      </w:r>
    </w:p>
    <w:p w:rsidR="005C399D" w:rsidRPr="00F029B8" w:rsidRDefault="003B1DB5" w:rsidP="005C39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găsirea relației optime dintre întreț</w:t>
      </w:r>
      <w:r w:rsidR="005C399D" w:rsidRPr="00F029B8">
        <w:rPr>
          <w:rFonts w:ascii="Times New Roman" w:hAnsi="Times New Roman"/>
          <w:sz w:val="24"/>
          <w:szCs w:val="24"/>
        </w:rPr>
        <w:t xml:space="preserve">inerea </w:t>
      </w:r>
      <w:r>
        <w:rPr>
          <w:rFonts w:ascii="Times New Roman" w:hAnsi="Times New Roman"/>
          <w:sz w:val="24"/>
          <w:szCs w:val="24"/>
        </w:rPr>
        <w:t>corectivă și întreț</w:t>
      </w:r>
      <w:r w:rsidR="005C399D" w:rsidRPr="00F029B8">
        <w:rPr>
          <w:rFonts w:ascii="Times New Roman" w:hAnsi="Times New Roman"/>
          <w:sz w:val="24"/>
          <w:szCs w:val="24"/>
        </w:rPr>
        <w:t>inerea preventivă;</w:t>
      </w:r>
    </w:p>
    <w:p w:rsidR="005C399D" w:rsidRPr="00F029B8" w:rsidRDefault="005C399D" w:rsidP="005C39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modul de stabilire a momentului propice pentru înlocuirea unui reper;</w:t>
      </w:r>
    </w:p>
    <w:p w:rsidR="005C399D" w:rsidRPr="00F029B8" w:rsidRDefault="005C399D" w:rsidP="005C39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b/>
          <w:bCs/>
          <w:sz w:val="24"/>
          <w:szCs w:val="24"/>
        </w:rPr>
        <w:t>Scopul</w:t>
      </w:r>
      <w:r w:rsidR="003B1DB5">
        <w:rPr>
          <w:rFonts w:ascii="Times New Roman" w:hAnsi="Times New Roman"/>
          <w:sz w:val="24"/>
          <w:szCs w:val="24"/>
        </w:rPr>
        <w:t xml:space="preserve"> inițial al configurării întreț</w:t>
      </w:r>
      <w:r w:rsidRPr="00F029B8">
        <w:rPr>
          <w:rFonts w:ascii="Times New Roman" w:hAnsi="Times New Roman"/>
          <w:sz w:val="24"/>
          <w:szCs w:val="24"/>
        </w:rPr>
        <w:t>inerii planifica</w:t>
      </w:r>
      <w:r w:rsidR="003B1DB5">
        <w:rPr>
          <w:rFonts w:ascii="Times New Roman" w:hAnsi="Times New Roman"/>
          <w:sz w:val="24"/>
          <w:szCs w:val="24"/>
        </w:rPr>
        <w:t>te este de a organiza metodele ș</w:t>
      </w:r>
      <w:r w:rsidRPr="00F029B8">
        <w:rPr>
          <w:rFonts w:ascii="Times New Roman" w:hAnsi="Times New Roman"/>
          <w:sz w:val="24"/>
          <w:szCs w:val="24"/>
        </w:rPr>
        <w:t>i personalul de care este nevoie pentru îndeplinirea acestei misiu</w:t>
      </w:r>
      <w:r w:rsidR="003B1DB5">
        <w:rPr>
          <w:rFonts w:ascii="Times New Roman" w:hAnsi="Times New Roman"/>
          <w:sz w:val="24"/>
          <w:szCs w:val="24"/>
        </w:rPr>
        <w:t>ni – aceea de a împiedica apariția defecțiunilor ș</w:t>
      </w:r>
      <w:r w:rsidRPr="00F029B8">
        <w:rPr>
          <w:rFonts w:ascii="Times New Roman" w:hAnsi="Times New Roman"/>
          <w:sz w:val="24"/>
          <w:szCs w:val="24"/>
        </w:rPr>
        <w:t>i a defectelor, ceea ce înseamnă că este nevoie de:</w:t>
      </w:r>
    </w:p>
    <w:p w:rsidR="005C399D" w:rsidRPr="00F029B8" w:rsidRDefault="005C399D" w:rsidP="005C399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formulare ale documentelor standard (tip);</w:t>
      </w:r>
    </w:p>
    <w:p w:rsidR="005C399D" w:rsidRPr="00F029B8" w:rsidRDefault="005C399D" w:rsidP="005C399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descrierea de rutină privind modul de utilizare a formularelor;</w:t>
      </w:r>
    </w:p>
    <w:p w:rsidR="005C399D" w:rsidRPr="00F029B8" w:rsidRDefault="003B1DB5" w:rsidP="005C399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instrucțiuni de măsurare a diferiț</w:t>
      </w:r>
      <w:r w:rsidR="005C399D" w:rsidRPr="00F029B8">
        <w:rPr>
          <w:rFonts w:ascii="Times New Roman" w:hAnsi="Times New Roman"/>
          <w:sz w:val="24"/>
          <w:szCs w:val="24"/>
        </w:rPr>
        <w:t>ilor parametri;</w:t>
      </w:r>
    </w:p>
    <w:p w:rsidR="005C399D" w:rsidRPr="00F029B8" w:rsidRDefault="003B1DB5" w:rsidP="005C399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instrucț</w:t>
      </w:r>
      <w:r w:rsidR="005C399D" w:rsidRPr="00F029B8">
        <w:rPr>
          <w:rFonts w:ascii="Times New Roman" w:hAnsi="Times New Roman"/>
          <w:sz w:val="24"/>
          <w:szCs w:val="24"/>
        </w:rPr>
        <w:t xml:space="preserve">iuni privind </w:t>
      </w:r>
      <w:r>
        <w:rPr>
          <w:rFonts w:ascii="Times New Roman" w:hAnsi="Times New Roman"/>
          <w:sz w:val="24"/>
          <w:szCs w:val="24"/>
        </w:rPr>
        <w:t>executarea diferitelor activităț</w:t>
      </w:r>
      <w:r w:rsidR="005C399D" w:rsidRPr="00F029B8">
        <w:rPr>
          <w:rFonts w:ascii="Times New Roman" w:hAnsi="Times New Roman"/>
          <w:sz w:val="24"/>
          <w:szCs w:val="24"/>
        </w:rPr>
        <w:t>i preventive;</w:t>
      </w:r>
    </w:p>
    <w:p w:rsidR="005C399D" w:rsidRPr="00F029B8" w:rsidRDefault="005C399D" w:rsidP="005C399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personal disponibil pentru a executa lucrările conform programului</w:t>
      </w:r>
    </w:p>
    <w:p w:rsidR="005C399D" w:rsidRPr="00F029B8" w:rsidRDefault="003B1DB5" w:rsidP="005C399D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convenț</w:t>
      </w:r>
      <w:r w:rsidR="005C399D" w:rsidRPr="00F029B8">
        <w:rPr>
          <w:rFonts w:ascii="Times New Roman" w:hAnsi="Times New Roman"/>
          <w:sz w:val="24"/>
          <w:szCs w:val="24"/>
        </w:rPr>
        <w:t>ie cu personalul calificat care să îndeplinească acest</w:t>
      </w:r>
      <w:r>
        <w:rPr>
          <w:rFonts w:ascii="Times New Roman" w:hAnsi="Times New Roman"/>
          <w:sz w:val="24"/>
          <w:szCs w:val="24"/>
        </w:rPr>
        <w:t>e sarcini, cu sau fără instrucți</w:t>
      </w:r>
      <w:r w:rsidR="005C399D" w:rsidRPr="00F029B8">
        <w:rPr>
          <w:rFonts w:ascii="Times New Roman" w:hAnsi="Times New Roman"/>
          <w:sz w:val="24"/>
          <w:szCs w:val="24"/>
        </w:rPr>
        <w:t>uni detaliate;</w:t>
      </w:r>
    </w:p>
    <w:p w:rsidR="005C399D" w:rsidRPr="00F029B8" w:rsidRDefault="005C399D" w:rsidP="005C39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b/>
          <w:bCs/>
          <w:color w:val="000000"/>
          <w:sz w:val="24"/>
          <w:szCs w:val="24"/>
        </w:rPr>
        <w:t>Document</w:t>
      </w:r>
      <w:r w:rsidR="003B1DB5">
        <w:rPr>
          <w:rFonts w:ascii="Times New Roman" w:hAnsi="Times New Roman"/>
          <w:b/>
          <w:bCs/>
          <w:color w:val="000000"/>
          <w:sz w:val="24"/>
          <w:szCs w:val="24"/>
        </w:rPr>
        <w:t>ația de întreț</w:t>
      </w:r>
      <w:r w:rsidRPr="00F029B8">
        <w:rPr>
          <w:rFonts w:ascii="Times New Roman" w:hAnsi="Times New Roman"/>
          <w:b/>
          <w:bCs/>
          <w:color w:val="000000"/>
          <w:sz w:val="24"/>
          <w:szCs w:val="24"/>
        </w:rPr>
        <w:t>inere</w:t>
      </w:r>
      <w:r w:rsidRPr="00F029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B1DB5">
        <w:rPr>
          <w:rFonts w:ascii="Times New Roman" w:hAnsi="Times New Roman"/>
          <w:sz w:val="24"/>
          <w:szCs w:val="24"/>
        </w:rPr>
        <w:t>conț</w:t>
      </w:r>
      <w:r w:rsidRPr="00F029B8">
        <w:rPr>
          <w:rFonts w:ascii="Times New Roman" w:hAnsi="Times New Roman"/>
          <w:sz w:val="24"/>
          <w:szCs w:val="24"/>
        </w:rPr>
        <w:t xml:space="preserve">ine </w:t>
      </w:r>
      <w:r w:rsidR="003B1DB5">
        <w:rPr>
          <w:rFonts w:ascii="Times New Roman" w:hAnsi="Times New Roman"/>
          <w:i/>
          <w:iCs/>
          <w:sz w:val="24"/>
          <w:szCs w:val="24"/>
        </w:rPr>
        <w:t>instrucț</w:t>
      </w:r>
      <w:r w:rsidRPr="00F029B8">
        <w:rPr>
          <w:rFonts w:ascii="Times New Roman" w:hAnsi="Times New Roman"/>
          <w:i/>
          <w:iCs/>
          <w:sz w:val="24"/>
          <w:szCs w:val="24"/>
        </w:rPr>
        <w:t xml:space="preserve">iuni </w:t>
      </w:r>
      <w:r w:rsidR="003B1DB5">
        <w:rPr>
          <w:rFonts w:ascii="Times New Roman" w:hAnsi="Times New Roman"/>
          <w:sz w:val="24"/>
          <w:szCs w:val="24"/>
        </w:rPr>
        <w:t>de întreț</w:t>
      </w:r>
      <w:r w:rsidRPr="00F029B8">
        <w:rPr>
          <w:rFonts w:ascii="Times New Roman" w:hAnsi="Times New Roman"/>
          <w:sz w:val="24"/>
          <w:szCs w:val="24"/>
        </w:rPr>
        <w:t xml:space="preserve">inere, </w:t>
      </w:r>
      <w:r w:rsidR="003B1DB5">
        <w:rPr>
          <w:rFonts w:ascii="Times New Roman" w:hAnsi="Times New Roman"/>
          <w:i/>
          <w:iCs/>
          <w:sz w:val="24"/>
          <w:szCs w:val="24"/>
        </w:rPr>
        <w:t>lista de referinț</w:t>
      </w:r>
      <w:r w:rsidRPr="00F029B8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="003B1DB5">
        <w:rPr>
          <w:rFonts w:ascii="Times New Roman" w:hAnsi="Times New Roman"/>
          <w:sz w:val="24"/>
          <w:szCs w:val="24"/>
        </w:rPr>
        <w:t>la piesele de rezervă ș</w:t>
      </w:r>
      <w:r w:rsidRPr="00F029B8">
        <w:rPr>
          <w:rFonts w:ascii="Times New Roman" w:hAnsi="Times New Roman"/>
          <w:sz w:val="24"/>
          <w:szCs w:val="24"/>
        </w:rPr>
        <w:t>i alte d</w:t>
      </w:r>
      <w:r w:rsidR="003B1DB5">
        <w:rPr>
          <w:rFonts w:ascii="Times New Roman" w:hAnsi="Times New Roman"/>
          <w:sz w:val="24"/>
          <w:szCs w:val="24"/>
        </w:rPr>
        <w:t>ocumente care pot fi elaborate î</w:t>
      </w:r>
      <w:r w:rsidRPr="00F029B8">
        <w:rPr>
          <w:rFonts w:ascii="Times New Roman" w:hAnsi="Times New Roman"/>
          <w:sz w:val="24"/>
          <w:szCs w:val="24"/>
        </w:rPr>
        <w:t xml:space="preserve">n faza pregătitoare.    </w:t>
      </w:r>
    </w:p>
    <w:p w:rsidR="005C399D" w:rsidRPr="00F029B8" w:rsidRDefault="005C399D" w:rsidP="005C39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Câteva dintre documentele care se cer au anumite caracteristici:</w:t>
      </w:r>
    </w:p>
    <w:p w:rsidR="005C399D" w:rsidRPr="00F029B8" w:rsidRDefault="005C399D" w:rsidP="005C399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 xml:space="preserve">includ </w:t>
      </w:r>
      <w:r w:rsidRPr="00F029B8">
        <w:rPr>
          <w:rFonts w:ascii="Times New Roman" w:hAnsi="Times New Roman"/>
          <w:i/>
          <w:iCs/>
          <w:sz w:val="24"/>
          <w:szCs w:val="24"/>
        </w:rPr>
        <w:t xml:space="preserve">fluxuri tehnologice </w:t>
      </w:r>
      <w:r w:rsidRPr="00F029B8">
        <w:rPr>
          <w:rFonts w:ascii="Times New Roman" w:hAnsi="Times New Roman"/>
          <w:sz w:val="24"/>
          <w:szCs w:val="24"/>
        </w:rPr>
        <w:t>(</w:t>
      </w:r>
      <w:r w:rsidRPr="00F029B8">
        <w:rPr>
          <w:rFonts w:ascii="Times New Roman" w:hAnsi="Times New Roman"/>
          <w:i/>
          <w:iCs/>
          <w:sz w:val="24"/>
          <w:szCs w:val="24"/>
        </w:rPr>
        <w:t>de lucru</w:t>
      </w:r>
      <w:r w:rsidRPr="00F029B8">
        <w:rPr>
          <w:rFonts w:ascii="Times New Roman" w:hAnsi="Times New Roman"/>
          <w:sz w:val="24"/>
          <w:szCs w:val="24"/>
        </w:rPr>
        <w:t xml:space="preserve">) sau </w:t>
      </w:r>
      <w:r w:rsidRPr="00F029B8">
        <w:rPr>
          <w:rFonts w:ascii="Times New Roman" w:hAnsi="Times New Roman"/>
          <w:i/>
          <w:iCs/>
          <w:sz w:val="24"/>
          <w:szCs w:val="24"/>
        </w:rPr>
        <w:t xml:space="preserve">figuri </w:t>
      </w:r>
      <w:r w:rsidR="003B1DB5">
        <w:rPr>
          <w:rFonts w:ascii="Times New Roman" w:hAnsi="Times New Roman"/>
          <w:sz w:val="24"/>
          <w:szCs w:val="24"/>
        </w:rPr>
        <w:t>care rezultă din desene/planșe făcute de consultanț</w:t>
      </w:r>
      <w:r w:rsidRPr="00F029B8">
        <w:rPr>
          <w:rFonts w:ascii="Times New Roman" w:hAnsi="Times New Roman"/>
          <w:sz w:val="24"/>
          <w:szCs w:val="24"/>
        </w:rPr>
        <w:t>i</w:t>
      </w:r>
    </w:p>
    <w:p w:rsidR="005C399D" w:rsidRPr="00F029B8" w:rsidRDefault="003B1DB5" w:rsidP="005C39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constau î</w:t>
      </w:r>
      <w:r w:rsidR="005C399D" w:rsidRPr="00F029B8">
        <w:rPr>
          <w:rFonts w:ascii="Times New Roman" w:hAnsi="Times New Roman"/>
          <w:sz w:val="24"/>
          <w:szCs w:val="24"/>
        </w:rPr>
        <w:t xml:space="preserve">n </w:t>
      </w:r>
      <w:r w:rsidR="005C399D" w:rsidRPr="00F029B8">
        <w:rPr>
          <w:rFonts w:ascii="Times New Roman" w:hAnsi="Times New Roman"/>
          <w:i/>
          <w:iCs/>
          <w:sz w:val="24"/>
          <w:szCs w:val="24"/>
        </w:rPr>
        <w:t>descrieri primite de la producători</w:t>
      </w:r>
    </w:p>
    <w:p w:rsidR="005C399D" w:rsidRPr="00F029B8" w:rsidRDefault="00C5278B" w:rsidP="005C39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sunt influenț</w:t>
      </w:r>
      <w:r w:rsidR="005C399D" w:rsidRPr="00F029B8">
        <w:rPr>
          <w:rFonts w:ascii="Times New Roman" w:hAnsi="Times New Roman"/>
          <w:sz w:val="24"/>
          <w:szCs w:val="24"/>
        </w:rPr>
        <w:t xml:space="preserve">ate de </w:t>
      </w:r>
      <w:r>
        <w:rPr>
          <w:rFonts w:ascii="Times New Roman" w:hAnsi="Times New Roman"/>
          <w:i/>
          <w:iCs/>
          <w:sz w:val="24"/>
          <w:szCs w:val="24"/>
        </w:rPr>
        <w:t>documentaț</w:t>
      </w:r>
      <w:r w:rsidR="005C399D" w:rsidRPr="00F029B8">
        <w:rPr>
          <w:rFonts w:ascii="Times New Roman" w:hAnsi="Times New Roman"/>
          <w:i/>
          <w:iCs/>
          <w:sz w:val="24"/>
          <w:szCs w:val="24"/>
        </w:rPr>
        <w:t xml:space="preserve">ia standard </w:t>
      </w:r>
      <w:r w:rsidR="005C399D" w:rsidRPr="00F029B8">
        <w:rPr>
          <w:rFonts w:ascii="Times New Roman" w:hAnsi="Times New Roman"/>
          <w:sz w:val="24"/>
          <w:szCs w:val="24"/>
        </w:rPr>
        <w:t>a cumpărătorului</w:t>
      </w:r>
    </w:p>
    <w:p w:rsidR="005C399D" w:rsidRDefault="005C399D" w:rsidP="005C39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 xml:space="preserve">sunt adaptate la </w:t>
      </w:r>
      <w:r w:rsidR="00C5278B">
        <w:rPr>
          <w:rFonts w:ascii="Times New Roman" w:hAnsi="Times New Roman"/>
          <w:i/>
          <w:iCs/>
          <w:sz w:val="24"/>
          <w:szCs w:val="24"/>
        </w:rPr>
        <w:t>calificarea meseriaș</w:t>
      </w:r>
      <w:r w:rsidRPr="00F029B8">
        <w:rPr>
          <w:rFonts w:ascii="Times New Roman" w:hAnsi="Times New Roman"/>
          <w:i/>
          <w:iCs/>
          <w:sz w:val="24"/>
          <w:szCs w:val="24"/>
        </w:rPr>
        <w:t xml:space="preserve">ilor </w:t>
      </w:r>
      <w:r w:rsidRPr="00F029B8">
        <w:rPr>
          <w:rFonts w:ascii="Times New Roman" w:hAnsi="Times New Roman"/>
          <w:sz w:val="24"/>
          <w:szCs w:val="24"/>
        </w:rPr>
        <w:t>care le citesc</w:t>
      </w:r>
    </w:p>
    <w:p w:rsidR="00C5278B" w:rsidRPr="00F029B8" w:rsidRDefault="00C5278B" w:rsidP="005C399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99D" w:rsidRDefault="005C399D" w:rsidP="005C399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9B8">
        <w:rPr>
          <w:rFonts w:ascii="Times New Roman" w:hAnsi="Times New Roman"/>
          <w:b/>
          <w:bCs/>
          <w:color w:val="000000"/>
          <w:sz w:val="24"/>
          <w:szCs w:val="24"/>
        </w:rPr>
        <w:t>Planificarea</w:t>
      </w:r>
    </w:p>
    <w:p w:rsidR="00C5278B" w:rsidRPr="00F029B8" w:rsidRDefault="00C5278B" w:rsidP="005C399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399D" w:rsidRPr="00F029B8" w:rsidRDefault="00C5278B" w:rsidP="005C39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Procesele întrețineri</w:t>
      </w:r>
      <w:r w:rsidR="005C399D" w:rsidRPr="00F029B8">
        <w:rPr>
          <w:rFonts w:ascii="Times New Roman" w:hAnsi="Times New Roman"/>
          <w:sz w:val="24"/>
          <w:szCs w:val="24"/>
        </w:rPr>
        <w:t xml:space="preserve"> planificate s</w:t>
      </w:r>
      <w:r>
        <w:rPr>
          <w:rFonts w:ascii="Times New Roman" w:hAnsi="Times New Roman"/>
          <w:sz w:val="24"/>
          <w:szCs w:val="24"/>
        </w:rPr>
        <w:t>e bazează pe diferite informați</w:t>
      </w:r>
      <w:r w:rsidR="005C399D" w:rsidRPr="00F029B8">
        <w:rPr>
          <w:rFonts w:ascii="Times New Roman" w:hAnsi="Times New Roman"/>
          <w:sz w:val="24"/>
          <w:szCs w:val="24"/>
        </w:rPr>
        <w:t>:</w:t>
      </w:r>
    </w:p>
    <w:p w:rsidR="005C399D" w:rsidRPr="00F029B8" w:rsidRDefault="005C399D" w:rsidP="005C399D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analiza rez</w:t>
      </w:r>
      <w:r w:rsidR="00C5278B">
        <w:rPr>
          <w:rFonts w:ascii="Times New Roman" w:hAnsi="Times New Roman"/>
          <w:sz w:val="24"/>
          <w:szCs w:val="24"/>
        </w:rPr>
        <w:t>ultatelor din procesul de întreț</w:t>
      </w:r>
      <w:r w:rsidRPr="00F029B8">
        <w:rPr>
          <w:rFonts w:ascii="Times New Roman" w:hAnsi="Times New Roman"/>
          <w:sz w:val="24"/>
          <w:szCs w:val="24"/>
        </w:rPr>
        <w:t>inere corectivă;</w:t>
      </w:r>
    </w:p>
    <w:p w:rsidR="005C399D" w:rsidRPr="00F029B8" w:rsidRDefault="00C5278B" w:rsidP="005C399D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experiența acumulată din alte activităț</w:t>
      </w:r>
      <w:r w:rsidR="005C399D" w:rsidRPr="00F029B8">
        <w:rPr>
          <w:rFonts w:ascii="Times New Roman" w:hAnsi="Times New Roman"/>
          <w:sz w:val="24"/>
          <w:szCs w:val="24"/>
        </w:rPr>
        <w:t>i;</w:t>
      </w:r>
    </w:p>
    <w:p w:rsidR="005C399D" w:rsidRPr="00F029B8" w:rsidRDefault="005C399D" w:rsidP="005C399D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caracteristicile utilajelor;</w:t>
      </w:r>
    </w:p>
    <w:p w:rsidR="005C399D" w:rsidRPr="00F029B8" w:rsidRDefault="00C5278B" w:rsidP="005C399D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monitorizarea stării/condiț</w:t>
      </w:r>
      <w:r w:rsidR="005C399D" w:rsidRPr="00F029B8">
        <w:rPr>
          <w:rFonts w:ascii="Times New Roman" w:hAnsi="Times New Roman"/>
          <w:sz w:val="24"/>
          <w:szCs w:val="24"/>
        </w:rPr>
        <w:t xml:space="preserve">iei utilajului(dacă este în </w:t>
      </w:r>
      <w:r>
        <w:rPr>
          <w:rFonts w:ascii="Times New Roman" w:hAnsi="Times New Roman"/>
          <w:sz w:val="24"/>
          <w:szCs w:val="24"/>
        </w:rPr>
        <w:t>funcț</w:t>
      </w:r>
      <w:r w:rsidR="005C399D" w:rsidRPr="00F029B8">
        <w:rPr>
          <w:rFonts w:ascii="Times New Roman" w:hAnsi="Times New Roman"/>
          <w:sz w:val="24"/>
          <w:szCs w:val="24"/>
        </w:rPr>
        <w:t>ie).</w:t>
      </w:r>
    </w:p>
    <w:p w:rsidR="005C399D" w:rsidRPr="00F029B8" w:rsidRDefault="005C399D" w:rsidP="005C39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i/>
          <w:iCs/>
          <w:sz w:val="24"/>
          <w:szCs w:val="24"/>
        </w:rPr>
        <w:t xml:space="preserve">Activitatea de planificare </w:t>
      </w:r>
      <w:r w:rsidR="00C5278B">
        <w:rPr>
          <w:rFonts w:ascii="Times New Roman" w:hAnsi="Times New Roman"/>
          <w:sz w:val="24"/>
          <w:szCs w:val="24"/>
        </w:rPr>
        <w:t>conț</w:t>
      </w:r>
      <w:r w:rsidRPr="00F029B8">
        <w:rPr>
          <w:rFonts w:ascii="Times New Roman" w:hAnsi="Times New Roman"/>
          <w:sz w:val="24"/>
          <w:szCs w:val="24"/>
        </w:rPr>
        <w:t>ine următoarele puncte:</w:t>
      </w:r>
    </w:p>
    <w:p w:rsidR="005C399D" w:rsidRPr="00F029B8" w:rsidRDefault="005C399D" w:rsidP="005C399D">
      <w:pPr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identificarea sistemului tehnic/componen</w:t>
      </w:r>
      <w:r w:rsidR="00C5278B">
        <w:rPr>
          <w:rFonts w:ascii="Times New Roman" w:hAnsi="Times New Roman"/>
          <w:sz w:val="24"/>
          <w:szCs w:val="24"/>
        </w:rPr>
        <w:t>telor care urmează sa fie întreț</w:t>
      </w:r>
      <w:r w:rsidRPr="00F029B8">
        <w:rPr>
          <w:rFonts w:ascii="Times New Roman" w:hAnsi="Times New Roman"/>
          <w:sz w:val="24"/>
          <w:szCs w:val="24"/>
        </w:rPr>
        <w:t>inute;</w:t>
      </w:r>
    </w:p>
    <w:p w:rsidR="005C399D" w:rsidRPr="00F029B8" w:rsidRDefault="00C5278B" w:rsidP="005C399D">
      <w:pPr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definirea acțiunilor de întreț</w:t>
      </w:r>
      <w:r w:rsidR="005C399D" w:rsidRPr="00F029B8">
        <w:rPr>
          <w:rFonts w:ascii="Times New Roman" w:hAnsi="Times New Roman"/>
          <w:sz w:val="24"/>
          <w:szCs w:val="24"/>
        </w:rPr>
        <w:t>inere relevante;</w:t>
      </w:r>
    </w:p>
    <w:p w:rsidR="005C399D" w:rsidRPr="00F029B8" w:rsidRDefault="00C5278B" w:rsidP="005C399D">
      <w:pPr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repartizarea acț</w:t>
      </w:r>
      <w:r w:rsidR="005C399D" w:rsidRPr="00F029B8">
        <w:rPr>
          <w:rFonts w:ascii="Times New Roman" w:hAnsi="Times New Roman"/>
          <w:sz w:val="24"/>
          <w:szCs w:val="24"/>
        </w:rPr>
        <w:t>iunilor;</w:t>
      </w:r>
    </w:p>
    <w:p w:rsidR="005C399D" w:rsidRPr="00F029B8" w:rsidRDefault="00C5278B" w:rsidP="005C399D">
      <w:pPr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pregătirea programului de întreț</w:t>
      </w:r>
      <w:r w:rsidR="005C399D" w:rsidRPr="00F029B8">
        <w:rPr>
          <w:rFonts w:ascii="Times New Roman" w:hAnsi="Times New Roman"/>
          <w:sz w:val="24"/>
          <w:szCs w:val="24"/>
        </w:rPr>
        <w:t>inere;</w:t>
      </w:r>
    </w:p>
    <w:p w:rsidR="005C399D" w:rsidRPr="00F029B8" w:rsidRDefault="005C399D" w:rsidP="005C399D">
      <w:pPr>
        <w:numPr>
          <w:ilvl w:val="0"/>
          <w:numId w:val="6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29B8">
        <w:rPr>
          <w:rFonts w:ascii="Times New Roman" w:hAnsi="Times New Roman"/>
          <w:sz w:val="24"/>
          <w:szCs w:val="24"/>
        </w:rPr>
        <w:t>d</w:t>
      </w:r>
      <w:r w:rsidR="00C5278B">
        <w:rPr>
          <w:rFonts w:ascii="Times New Roman" w:hAnsi="Times New Roman"/>
          <w:sz w:val="24"/>
          <w:szCs w:val="24"/>
        </w:rPr>
        <w:t>emararea acț</w:t>
      </w:r>
      <w:bookmarkStart w:id="0" w:name="_GoBack"/>
      <w:bookmarkEnd w:id="0"/>
      <w:r w:rsidRPr="00F029B8">
        <w:rPr>
          <w:rFonts w:ascii="Times New Roman" w:hAnsi="Times New Roman"/>
          <w:sz w:val="24"/>
          <w:szCs w:val="24"/>
        </w:rPr>
        <w:t>iunii.</w:t>
      </w:r>
    </w:p>
    <w:p w:rsidR="002266F4" w:rsidRDefault="00C96492"/>
    <w:sectPr w:rsidR="002266F4" w:rsidSect="00F029B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92" w:rsidRDefault="00C96492">
      <w:pPr>
        <w:spacing w:after="0" w:line="240" w:lineRule="auto"/>
      </w:pPr>
      <w:r>
        <w:separator/>
      </w:r>
    </w:p>
  </w:endnote>
  <w:endnote w:type="continuationSeparator" w:id="0">
    <w:p w:rsidR="00C96492" w:rsidRDefault="00C9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75" w:rsidRDefault="00C9649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92" w:rsidRDefault="00C96492">
      <w:pPr>
        <w:spacing w:after="0" w:line="240" w:lineRule="auto"/>
      </w:pPr>
      <w:r>
        <w:separator/>
      </w:r>
    </w:p>
  </w:footnote>
  <w:footnote w:type="continuationSeparator" w:id="0">
    <w:p w:rsidR="00C96492" w:rsidRDefault="00C9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494"/>
    <w:multiLevelType w:val="hybridMultilevel"/>
    <w:tmpl w:val="491E6CC8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4315FB"/>
    <w:multiLevelType w:val="hybridMultilevel"/>
    <w:tmpl w:val="E1809E2C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D20AC2"/>
    <w:multiLevelType w:val="hybridMultilevel"/>
    <w:tmpl w:val="D2C0ADB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3F37"/>
    <w:multiLevelType w:val="hybridMultilevel"/>
    <w:tmpl w:val="C8E46A1E"/>
    <w:lvl w:ilvl="0" w:tplc="041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B4A24D44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4"/>
        <w:szCs w:val="24"/>
      </w:rPr>
    </w:lvl>
    <w:lvl w:ilvl="2" w:tplc="0418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1601D57"/>
    <w:multiLevelType w:val="hybridMultilevel"/>
    <w:tmpl w:val="71BA8F1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A39CF"/>
    <w:multiLevelType w:val="hybridMultilevel"/>
    <w:tmpl w:val="EC04050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F91488"/>
    <w:multiLevelType w:val="hybridMultilevel"/>
    <w:tmpl w:val="AF666F40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9D"/>
    <w:rsid w:val="002873BD"/>
    <w:rsid w:val="00314980"/>
    <w:rsid w:val="003B1DB5"/>
    <w:rsid w:val="004465AE"/>
    <w:rsid w:val="005C399D"/>
    <w:rsid w:val="00886853"/>
    <w:rsid w:val="00B129DE"/>
    <w:rsid w:val="00C5278B"/>
    <w:rsid w:val="00C96492"/>
    <w:rsid w:val="00D203C8"/>
    <w:rsid w:val="00F0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77A7-DDED-46B3-925B-38CCC2A8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9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C399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C399D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029B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029B8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02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EA70-5406-4BDC-BB1D-EAF7649E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Cont Microsoft</cp:lastModifiedBy>
  <cp:revision>3</cp:revision>
  <dcterms:created xsi:type="dcterms:W3CDTF">2021-04-07T13:48:00Z</dcterms:created>
  <dcterms:modified xsi:type="dcterms:W3CDTF">2022-07-11T09:18:00Z</dcterms:modified>
</cp:coreProperties>
</file>